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Телефон, факс и ел. поща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е-mail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A0A4A" w:rsidRPr="00573208" w:rsidRDefault="006C332E" w:rsidP="00573208">
      <w:pPr>
        <w:ind w:firstLine="480"/>
        <w:jc w:val="both"/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>след</w:t>
      </w:r>
      <w:r w:rsidR="00573208">
        <w:rPr>
          <w:rFonts w:ascii="Times New Roman" w:hAnsi="Times New Roman"/>
          <w:color w:val="000000" w:themeColor="text1"/>
          <w:sz w:val="24"/>
          <w:szCs w:val="24"/>
        </w:rPr>
        <w:t>ното</w:t>
      </w:r>
      <w:proofErr w:type="spellEnd"/>
      <w:r w:rsidR="005732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3208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5732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573208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57320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73208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Преустрой</w:t>
      </w:r>
      <w:r w:rsid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ство на обществена сграда в общински център за иновации и работа с д</w:t>
      </w:r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еца „</w:t>
      </w:r>
      <w:proofErr w:type="spellStart"/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Радион</w:t>
      </w:r>
      <w:proofErr w:type="spellEnd"/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 xml:space="preserve"> </w:t>
      </w:r>
      <w:proofErr w:type="spellStart"/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Умников</w:t>
      </w:r>
      <w:proofErr w:type="spellEnd"/>
      <w:r w:rsidR="00573208" w:rsidRPr="00573208">
        <w:rPr>
          <w:rFonts w:ascii="Times New Roman" w:eastAsia="Times New Roman" w:hAnsi="Times New Roman"/>
          <w:b/>
          <w:bCs/>
          <w:kern w:val="28"/>
          <w:sz w:val="24"/>
          <w:szCs w:val="24"/>
          <w:lang w:val="bg-BG" w:eastAsia="bg-BG"/>
        </w:rPr>
        <w:t>“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71C7C" w:rsidRPr="00002C87" w:rsidRDefault="00471C7C" w:rsidP="00002C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ab/>
      </w:r>
      <w:proofErr w:type="spellStart"/>
      <w:r w:rsidR="008A0A4A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 w:rsidR="008A0A4A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7065A5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преустройство на обществена сграда</w:t>
      </w:r>
      <w:r w:rsidR="00002C8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 идентификатор </w:t>
      </w:r>
      <w:r w:rsidR="00002C87" w:rsidRPr="00002C8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 14218.510.529.1</w:t>
      </w:r>
      <w:r w:rsidR="00002C87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по КККР на гр. Габрово</w:t>
      </w:r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в общински център за иновации и работа с деца „</w:t>
      </w:r>
      <w:proofErr w:type="spellStart"/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Радион</w:t>
      </w:r>
      <w:proofErr w:type="spellEnd"/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Умников</w:t>
      </w:r>
      <w:proofErr w:type="spellEnd"/>
      <w:r w:rsidR="003C7B30" w:rsidRPr="00471C7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“. Ще се извърши </w:t>
      </w:r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основен ремонт и осъвременяване на сградата, обект на недвижимото културно наследство, но и адаптирането и за нов</w:t>
      </w:r>
      <w:r w:rsidR="003C7B30" w:rsidRPr="00471C7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и функции </w:t>
      </w:r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– създаване на </w:t>
      </w:r>
      <w:proofErr w:type="spellStart"/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полифункционален</w:t>
      </w:r>
      <w:proofErr w:type="spellEnd"/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общински център за работа с деца. Целта </w:t>
      </w:r>
      <w:r w:rsidR="003C7B30" w:rsidRPr="00471C7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е </w:t>
      </w:r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да се създаде подходяща, архитектурно достъпна </w:t>
      </w:r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lastRenderedPageBreak/>
        <w:t>и комфортна среда за организиране на различни дейности, свързани с развитието на интересите, способнос</w:t>
      </w:r>
      <w:r w:rsidR="003C7B30" w:rsidRPr="00471C7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тите и потребностите на децата в</w:t>
      </w:r>
      <w:r w:rsidR="003C7B30" w:rsidRPr="003C7B30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 областта на науката, технологиите, изкуст</w:t>
      </w:r>
      <w:r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вата и други</w:t>
      </w:r>
      <w:r w:rsidR="003C7B30" w:rsidRPr="00471C7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.</w:t>
      </w:r>
      <w:r w:rsidRPr="00471C7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Актуализацията на проектното решение, осигурява, освен пространства за традиционна работа с деца, също така и създаване на център за дигитални умения и иновации. Основното предназначение на сградата ще бъде образование. Ремонтът и преустройството на сградата ще възстанови естетиката на градското пространство и същевременно ще отговори на местните нужди за образование и обучение, като предостави на достъпно място дейности, основани на информ</w:t>
      </w:r>
      <w:r w:rsidR="00703C6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ационни и компютърни технологии</w:t>
      </w:r>
      <w:r w:rsidRPr="00471C7C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и иновации за представители на раз</w:t>
      </w:r>
      <w:r w:rsidR="00703C6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лични целеви групи. </w:t>
      </w:r>
    </w:p>
    <w:p w:rsidR="007065A5" w:rsidRDefault="003C7B30" w:rsidP="00703C64">
      <w:pPr>
        <w:ind w:firstLine="48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 Сградата е </w:t>
      </w:r>
      <w:proofErr w:type="spellStart"/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>ситуирана</w:t>
      </w:r>
      <w:proofErr w:type="spellEnd"/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 в </w:t>
      </w:r>
      <w:r w:rsidR="00002C87"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поземлен </w:t>
      </w:r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>имот</w:t>
      </w:r>
      <w:r w:rsidR="00002C87"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 </w:t>
      </w:r>
      <w:r w:rsid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с идентификатор </w:t>
      </w:r>
      <w:r w:rsidR="00002C87" w:rsidRPr="00002C87">
        <w:rPr>
          <w:rFonts w:ascii="Times New Roman" w:eastAsia="Times New Roman" w:hAnsi="Times New Roman"/>
          <w:b/>
          <w:bCs/>
          <w:iCs/>
          <w:spacing w:val="3"/>
          <w:sz w:val="24"/>
          <w:szCs w:val="24"/>
          <w:lang w:eastAsia="bg-BG"/>
        </w:rPr>
        <w:t>14218.510.529</w:t>
      </w:r>
      <w:r w:rsidR="00002C87" w:rsidRPr="00002C87">
        <w:rPr>
          <w:rFonts w:ascii="Times New Roman" w:eastAsia="Times New Roman" w:hAnsi="Times New Roman"/>
          <w:b/>
          <w:bCs/>
          <w:iCs/>
          <w:spacing w:val="3"/>
          <w:sz w:val="24"/>
          <w:szCs w:val="24"/>
          <w:lang w:val="bg-BG" w:eastAsia="bg-BG"/>
        </w:rPr>
        <w:t xml:space="preserve"> по КККР на гр. Габрово</w:t>
      </w:r>
      <w:r w:rsidR="00002C87">
        <w:rPr>
          <w:rFonts w:ascii="Times New Roman" w:eastAsia="Times New Roman" w:hAnsi="Times New Roman"/>
          <w:b/>
          <w:bCs/>
          <w:iCs/>
          <w:spacing w:val="3"/>
          <w:sz w:val="24"/>
          <w:szCs w:val="24"/>
          <w:lang w:val="bg-BG" w:eastAsia="bg-BG"/>
        </w:rPr>
        <w:t>, община Габрово.</w:t>
      </w:r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 Имотът е в историческия център на </w:t>
      </w:r>
      <w:r w:rsid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 xml:space="preserve">гр. </w:t>
      </w:r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>Габрово, на пешеходната улица „</w:t>
      </w:r>
      <w:proofErr w:type="spellStart"/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>Радецка</w:t>
      </w:r>
      <w:proofErr w:type="spellEnd"/>
      <w:r w:rsidRPr="00002C87">
        <w:rPr>
          <w:rFonts w:ascii="Times New Roman" w:eastAsia="Times New Roman" w:hAnsi="Times New Roman"/>
          <w:b/>
          <w:bCs/>
          <w:spacing w:val="3"/>
          <w:sz w:val="24"/>
          <w:szCs w:val="24"/>
          <w:lang w:val="bg-BG" w:eastAsia="bg-BG"/>
        </w:rPr>
        <w:t>”, до централна градска градина.</w:t>
      </w:r>
    </w:p>
    <w:p w:rsidR="00703C64" w:rsidRPr="00703C64" w:rsidRDefault="00703C64" w:rsidP="00703C64">
      <w:pPr>
        <w:ind w:firstLine="480"/>
        <w:contextualSpacing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703C64" w:rsidRPr="00703C64" w:rsidRDefault="001D4E94" w:rsidP="00703C6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Предвижда се</w:t>
      </w:r>
      <w:r w:rsidR="00703C6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  <w:r w:rsid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п</w:t>
      </w:r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реустройство на обществена сграда</w:t>
      </w:r>
      <w:r w:rsidR="008F720B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, с площ от 585 кв. м </w:t>
      </w:r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в общински център за иновации и работа с деца „</w:t>
      </w:r>
      <w:proofErr w:type="spellStart"/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Радион</w:t>
      </w:r>
      <w:proofErr w:type="spellEnd"/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Умников</w:t>
      </w:r>
      <w:proofErr w:type="spellEnd"/>
      <w:r w:rsidR="00703C64" w:rsidRPr="00703C64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“</w:t>
      </w:r>
      <w:r w:rsidR="008F720B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. Не се предвижда изграждане на нова техническа инфраструктура. Ще се използва съществуващата. </w:t>
      </w:r>
    </w:p>
    <w:p w:rsidR="001D4E94" w:rsidRDefault="001D4E94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703C64" w:rsidRDefault="00703C64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9918AF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изготвянето на инвестици</w:t>
      </w:r>
      <w:r w:rsidR="0030237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онен проект във фаза „работен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проект“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302377" w:rsidRPr="00302377" w:rsidRDefault="003023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9918AF" w:rsidRDefault="003023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Поземлен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имот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14218.510.529,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РАДЕЦКА № 23,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друг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обществен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обект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комплекс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1227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331, 332, 333, 334,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266,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І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302377" w:rsidRPr="00302377" w:rsidRDefault="003023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14218.510.529.1,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5300,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РАДЕЦКА № 23,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публична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функц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предн</w:t>
      </w:r>
      <w:proofErr w:type="spellEnd"/>
      <w:proofErr w:type="gram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Сграда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за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образование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брой</w:t>
      </w:r>
      <w:proofErr w:type="spellEnd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02377">
        <w:rPr>
          <w:rFonts w:ascii="Times New Roman" w:hAnsi="Times New Roman"/>
          <w:b/>
          <w:color w:val="000000" w:themeColor="text1"/>
          <w:sz w:val="24"/>
          <w:szCs w:val="24"/>
        </w:rPr>
        <w:t>ет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ажи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2,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застроена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585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302377" w:rsidRPr="00302377" w:rsidRDefault="003023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302377" w:rsidRPr="00302377" w:rsidRDefault="00302377" w:rsidP="0030237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Бившата училищна сграда на улица „</w:t>
      </w:r>
      <w:proofErr w:type="spellStart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Радецка</w:t>
      </w:r>
      <w:proofErr w:type="spellEnd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“ №23 - „Училище </w:t>
      </w:r>
      <w:proofErr w:type="spellStart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Радион</w:t>
      </w:r>
      <w:proofErr w:type="spellEnd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Умников</w:t>
      </w:r>
      <w:proofErr w:type="spellEnd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” (стар </w:t>
      </w:r>
      <w:proofErr w:type="spellStart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планоснимачен</w:t>
      </w:r>
      <w:proofErr w:type="spellEnd"/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№3540) е единична недвижима културна ценност с категория „местно значение”, декларирана с писмо №6166/02.12.1986 г. на КК, НИПК под №112. Заедно с прилежащата среда тя попада в рамките на защитената територия на групова недвижима културна ценност - част от историческия център на Габрово.</w:t>
      </w:r>
    </w:p>
    <w:p w:rsidR="00302377" w:rsidRPr="00302377" w:rsidRDefault="00302377" w:rsidP="0030237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302377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Съгласно Акт №1734 от 24.06.2013 г. урегулиран поземлен имот I – административни и обслужващи дейности от квартал 266 по плана на Габрово, ЦГЧ – Изток (ПИ 14218.510.529 по КККР), заедно със сградата в него, е публична общинска собственост. </w:t>
      </w:r>
    </w:p>
    <w:p w:rsidR="00C67F5E" w:rsidRPr="00302377" w:rsidRDefault="001D4E9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0237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8F720B" w:rsidRPr="00BC1DEE" w:rsidRDefault="001D4E94" w:rsidP="008F720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Предвижда се </w:t>
      </w:r>
      <w:r w:rsidR="00302377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преустройство на съществуваща обществена сграда. </w:t>
      </w:r>
      <w:r w:rsidR="008F720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Същата е водоснабдена и електрифицирана.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BC1DEE" w:rsidRDefault="008F720B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Отпадъчните води от сградата се </w:t>
      </w: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канализационната система на гр. Габрово.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lastRenderedPageBreak/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Други документи по преценка на </w:t>
      </w:r>
      <w:proofErr w:type="spellStart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8F720B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8F720B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8F720B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proofErr w:type="spellEnd"/>
      <w:r w:rsidRPr="008F720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8F720B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720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8F720B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F720B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E6787E" w:rsidRDefault="00C509F6" w:rsidP="00C509F6">
      <w:pPr>
        <w:spacing w:after="0"/>
        <w:rPr>
          <w:rFonts w:ascii="Times New Roman" w:hAnsi="Times New Roman"/>
          <w:b/>
          <w:color w:val="FFFFFF" w:themeColor="background1"/>
          <w:sz w:val="24"/>
          <w:szCs w:val="24"/>
          <w:lang w:val="bg-BG"/>
        </w:rPr>
      </w:pPr>
      <w:bookmarkStart w:id="0" w:name="_GoBack"/>
    </w:p>
    <w:p w:rsidR="00C509F6" w:rsidRPr="00E6787E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E6787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</w:t>
      </w:r>
      <w:proofErr w:type="spellStart"/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ОСиВ</w:t>
      </w:r>
      <w:proofErr w:type="spellEnd"/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E6787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E6787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E6787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E6787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– гл. експерт, дирекция ИЕ</w:t>
      </w:r>
    </w:p>
    <w:bookmarkEnd w:id="0"/>
    <w:p w:rsidR="00747282" w:rsidRPr="00E6787E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E6787E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E0B" w:rsidRDefault="00B32E0B" w:rsidP="0047435E">
      <w:pPr>
        <w:spacing w:after="0" w:line="240" w:lineRule="auto"/>
      </w:pPr>
      <w:r>
        <w:separator/>
      </w:r>
    </w:p>
  </w:endnote>
  <w:endnote w:type="continuationSeparator" w:id="0">
    <w:p w:rsidR="00B32E0B" w:rsidRDefault="00B32E0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E0B" w:rsidRDefault="00B32E0B" w:rsidP="0047435E">
      <w:pPr>
        <w:spacing w:after="0" w:line="240" w:lineRule="auto"/>
      </w:pPr>
      <w:r>
        <w:separator/>
      </w:r>
    </w:p>
  </w:footnote>
  <w:footnote w:type="continuationSeparator" w:id="0">
    <w:p w:rsidR="00B32E0B" w:rsidRDefault="00B32E0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6E2D0D"/>
    <w:multiLevelType w:val="hybridMultilevel"/>
    <w:tmpl w:val="BBCC16DC"/>
    <w:lvl w:ilvl="0" w:tplc="B34012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2C87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339CD"/>
    <w:rsid w:val="00244EAC"/>
    <w:rsid w:val="00283B36"/>
    <w:rsid w:val="002C4774"/>
    <w:rsid w:val="002D32D2"/>
    <w:rsid w:val="00302377"/>
    <w:rsid w:val="00341FF2"/>
    <w:rsid w:val="00376A90"/>
    <w:rsid w:val="003A3D5C"/>
    <w:rsid w:val="003C7B30"/>
    <w:rsid w:val="0044701E"/>
    <w:rsid w:val="00471C7C"/>
    <w:rsid w:val="0047435E"/>
    <w:rsid w:val="0048040C"/>
    <w:rsid w:val="0049399A"/>
    <w:rsid w:val="004A6FB4"/>
    <w:rsid w:val="004C4519"/>
    <w:rsid w:val="00573208"/>
    <w:rsid w:val="005C2874"/>
    <w:rsid w:val="005E17EE"/>
    <w:rsid w:val="00652C3F"/>
    <w:rsid w:val="006C332E"/>
    <w:rsid w:val="006D1646"/>
    <w:rsid w:val="00703C64"/>
    <w:rsid w:val="007065A5"/>
    <w:rsid w:val="00747282"/>
    <w:rsid w:val="00756FDF"/>
    <w:rsid w:val="00763FC9"/>
    <w:rsid w:val="0078082D"/>
    <w:rsid w:val="0083207F"/>
    <w:rsid w:val="008416E1"/>
    <w:rsid w:val="00885E55"/>
    <w:rsid w:val="008A0A4A"/>
    <w:rsid w:val="008B778E"/>
    <w:rsid w:val="008E0F60"/>
    <w:rsid w:val="008E17BB"/>
    <w:rsid w:val="008F0030"/>
    <w:rsid w:val="008F720B"/>
    <w:rsid w:val="00914CA5"/>
    <w:rsid w:val="00917AE9"/>
    <w:rsid w:val="00925940"/>
    <w:rsid w:val="00976D6B"/>
    <w:rsid w:val="009918AF"/>
    <w:rsid w:val="009B29FF"/>
    <w:rsid w:val="009D3510"/>
    <w:rsid w:val="00A505E4"/>
    <w:rsid w:val="00A63537"/>
    <w:rsid w:val="00A83E1A"/>
    <w:rsid w:val="00AB154E"/>
    <w:rsid w:val="00AE5183"/>
    <w:rsid w:val="00B32E0B"/>
    <w:rsid w:val="00B41430"/>
    <w:rsid w:val="00BC1788"/>
    <w:rsid w:val="00BC1DEE"/>
    <w:rsid w:val="00BE590D"/>
    <w:rsid w:val="00C37C46"/>
    <w:rsid w:val="00C509F6"/>
    <w:rsid w:val="00C67F5E"/>
    <w:rsid w:val="00C7674F"/>
    <w:rsid w:val="00CD58B3"/>
    <w:rsid w:val="00CE5C4D"/>
    <w:rsid w:val="00CF2F77"/>
    <w:rsid w:val="00D75222"/>
    <w:rsid w:val="00DB03DA"/>
    <w:rsid w:val="00DB437C"/>
    <w:rsid w:val="00DB7225"/>
    <w:rsid w:val="00DE2253"/>
    <w:rsid w:val="00DF00E8"/>
    <w:rsid w:val="00E32F50"/>
    <w:rsid w:val="00E6787E"/>
    <w:rsid w:val="00EE406A"/>
    <w:rsid w:val="00EE452F"/>
    <w:rsid w:val="00F31B95"/>
    <w:rsid w:val="00F40731"/>
    <w:rsid w:val="00F6149E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7DF4-1069-47EA-BC2B-235E158E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2024-11-05T12:59:00Z</dcterms:created>
  <dcterms:modified xsi:type="dcterms:W3CDTF">2024-11-05T14:52:00Z</dcterms:modified>
</cp:coreProperties>
</file>